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4F5C" w14:textId="77777777" w:rsidR="006F79BA" w:rsidRDefault="006F79BA" w:rsidP="000E3D03">
      <w:pPr>
        <w:jc w:val="center"/>
        <w:rPr>
          <w:b/>
          <w:bCs/>
        </w:rPr>
      </w:pPr>
    </w:p>
    <w:p w14:paraId="68C55827" w14:textId="53D6EB62" w:rsidR="0030052A" w:rsidRPr="00332912" w:rsidRDefault="0030052A" w:rsidP="000E3D03">
      <w:pPr>
        <w:jc w:val="center"/>
        <w:rPr>
          <w:b/>
          <w:bCs/>
        </w:rPr>
      </w:pPr>
      <w:r w:rsidRPr="00332912">
        <w:rPr>
          <w:b/>
          <w:bCs/>
        </w:rPr>
        <w:t xml:space="preserve">Le </w:t>
      </w:r>
      <w:r w:rsidR="006107A1">
        <w:rPr>
          <w:b/>
          <w:bCs/>
        </w:rPr>
        <w:t>G</w:t>
      </w:r>
      <w:r w:rsidRPr="00332912">
        <w:rPr>
          <w:b/>
          <w:bCs/>
        </w:rPr>
        <w:t xml:space="preserve">ouvernement </w:t>
      </w:r>
      <w:r w:rsidR="006107A1">
        <w:rPr>
          <w:b/>
          <w:bCs/>
        </w:rPr>
        <w:t xml:space="preserve">de la </w:t>
      </w:r>
      <w:r w:rsidR="003F13A1">
        <w:rPr>
          <w:b/>
          <w:bCs/>
        </w:rPr>
        <w:t xml:space="preserve">République </w:t>
      </w:r>
      <w:r w:rsidRPr="00332912">
        <w:rPr>
          <w:b/>
          <w:bCs/>
        </w:rPr>
        <w:t xml:space="preserve">d'Haïti organise </w:t>
      </w:r>
      <w:r w:rsidR="006107A1">
        <w:rPr>
          <w:b/>
          <w:bCs/>
        </w:rPr>
        <w:t>un é</w:t>
      </w:r>
      <w:r w:rsidRPr="00332912">
        <w:rPr>
          <w:b/>
          <w:bCs/>
        </w:rPr>
        <w:t xml:space="preserve">vénement </w:t>
      </w:r>
      <w:r w:rsidR="006107A1">
        <w:rPr>
          <w:b/>
          <w:bCs/>
        </w:rPr>
        <w:t>i</w:t>
      </w:r>
      <w:r w:rsidRPr="00332912">
        <w:rPr>
          <w:b/>
          <w:bCs/>
        </w:rPr>
        <w:t xml:space="preserve">nternational pour </w:t>
      </w:r>
      <w:r w:rsidR="006107A1">
        <w:rPr>
          <w:b/>
          <w:bCs/>
        </w:rPr>
        <w:t>financer</w:t>
      </w:r>
      <w:r w:rsidR="0005273D">
        <w:rPr>
          <w:b/>
          <w:bCs/>
        </w:rPr>
        <w:t xml:space="preserve"> la </w:t>
      </w:r>
      <w:r w:rsidR="006107A1">
        <w:rPr>
          <w:b/>
          <w:bCs/>
        </w:rPr>
        <w:t>r</w:t>
      </w:r>
      <w:r w:rsidRPr="00332912">
        <w:rPr>
          <w:b/>
          <w:bCs/>
        </w:rPr>
        <w:t xml:space="preserve">econstruction </w:t>
      </w:r>
      <w:r w:rsidR="000E3D03">
        <w:rPr>
          <w:b/>
          <w:bCs/>
        </w:rPr>
        <w:t>de la Péninsule</w:t>
      </w:r>
      <w:r w:rsidRPr="00332912">
        <w:rPr>
          <w:b/>
          <w:bCs/>
        </w:rPr>
        <w:t xml:space="preserve"> </w:t>
      </w:r>
      <w:r w:rsidR="000E3D03">
        <w:rPr>
          <w:b/>
          <w:bCs/>
        </w:rPr>
        <w:t>S</w:t>
      </w:r>
      <w:r w:rsidRPr="00332912">
        <w:rPr>
          <w:b/>
          <w:bCs/>
        </w:rPr>
        <w:t xml:space="preserve">ud </w:t>
      </w:r>
    </w:p>
    <w:p w14:paraId="75D3C162" w14:textId="77777777" w:rsidR="0030052A" w:rsidRDefault="0030052A" w:rsidP="0030052A"/>
    <w:p w14:paraId="57AEB80C" w14:textId="748FC457" w:rsidR="0030052A" w:rsidRDefault="0030052A" w:rsidP="00617530">
      <w:pPr>
        <w:jc w:val="both"/>
      </w:pPr>
      <w:r>
        <w:t>L</w:t>
      </w:r>
      <w:r w:rsidRPr="00DE16E9">
        <w:t xml:space="preserve">e </w:t>
      </w:r>
      <w:r w:rsidR="006E1B42" w:rsidRPr="00DE16E9">
        <w:t>G</w:t>
      </w:r>
      <w:r w:rsidRPr="00DE16E9">
        <w:t>ouvernement</w:t>
      </w:r>
      <w:r w:rsidR="006E1B42" w:rsidRPr="00DE16E9">
        <w:t xml:space="preserve"> de la République</w:t>
      </w:r>
      <w:r w:rsidRPr="00DE16E9">
        <w:t xml:space="preserve"> d'Haïti</w:t>
      </w:r>
      <w:r w:rsidR="00DE16E9" w:rsidRPr="00DE16E9">
        <w:t>, avec le soutien des Nations Unies,</w:t>
      </w:r>
      <w:r w:rsidRPr="00DE16E9">
        <w:t xml:space="preserve"> </w:t>
      </w:r>
      <w:r>
        <w:t xml:space="preserve">convoque une </w:t>
      </w:r>
      <w:r w:rsidR="000E3D03">
        <w:t>conférence</w:t>
      </w:r>
      <w:r>
        <w:t xml:space="preserve"> pour rassembler la communauté internationale en faveur de la reconstruction et du relèvement du sud du pays</w:t>
      </w:r>
      <w:r w:rsidR="000E3D03">
        <w:t>, lourdement</w:t>
      </w:r>
      <w:r>
        <w:t xml:space="preserve"> endommagé par le tremblement de terre</w:t>
      </w:r>
      <w:r w:rsidR="006E1B42">
        <w:t xml:space="preserve"> du 14 août 202</w:t>
      </w:r>
      <w:r w:rsidR="003F13A1">
        <w:t>1</w:t>
      </w:r>
      <w:r>
        <w:t>.</w:t>
      </w:r>
    </w:p>
    <w:p w14:paraId="31FACEAC" w14:textId="77777777" w:rsidR="006107A1" w:rsidRDefault="006107A1" w:rsidP="00617530">
      <w:pPr>
        <w:jc w:val="both"/>
      </w:pPr>
    </w:p>
    <w:p w14:paraId="68E7A57F" w14:textId="3E81D119" w:rsidR="006107A1" w:rsidRPr="00DE16E9" w:rsidRDefault="006107A1" w:rsidP="006107A1">
      <w:pPr>
        <w:jc w:val="both"/>
      </w:pPr>
      <w:r w:rsidRPr="003F13A1">
        <w:rPr>
          <w:b/>
          <w:bCs/>
        </w:rPr>
        <w:t xml:space="preserve">Cet </w:t>
      </w:r>
      <w:r w:rsidR="006E1B42" w:rsidRPr="003F13A1">
        <w:rPr>
          <w:b/>
          <w:bCs/>
        </w:rPr>
        <w:t>événement</w:t>
      </w:r>
      <w:r w:rsidRPr="003F13A1">
        <w:rPr>
          <w:b/>
          <w:bCs/>
        </w:rPr>
        <w:t xml:space="preserve"> se tiendra le 16 février 2022, </w:t>
      </w:r>
      <w:r w:rsidR="00DE16E9">
        <w:rPr>
          <w:b/>
          <w:bCs/>
        </w:rPr>
        <w:t xml:space="preserve">de </w:t>
      </w:r>
      <w:r w:rsidR="00E17FBE">
        <w:rPr>
          <w:b/>
          <w:bCs/>
        </w:rPr>
        <w:t>11</w:t>
      </w:r>
      <w:r w:rsidR="00DE16E9">
        <w:rPr>
          <w:b/>
          <w:bCs/>
        </w:rPr>
        <w:t>h</w:t>
      </w:r>
      <w:r w:rsidR="00E17FBE">
        <w:rPr>
          <w:b/>
          <w:bCs/>
        </w:rPr>
        <w:t xml:space="preserve"> </w:t>
      </w:r>
      <w:r w:rsidR="00DE16E9">
        <w:rPr>
          <w:b/>
          <w:bCs/>
        </w:rPr>
        <w:t>00 à 1</w:t>
      </w:r>
      <w:r w:rsidR="00E17FBE">
        <w:rPr>
          <w:b/>
          <w:bCs/>
        </w:rPr>
        <w:t>8</w:t>
      </w:r>
      <w:r w:rsidR="00DE16E9">
        <w:rPr>
          <w:b/>
          <w:bCs/>
        </w:rPr>
        <w:t xml:space="preserve"> h 00, </w:t>
      </w:r>
      <w:r w:rsidRPr="003F13A1">
        <w:rPr>
          <w:b/>
          <w:bCs/>
        </w:rPr>
        <w:t xml:space="preserve">au </w:t>
      </w:r>
      <w:r w:rsidR="006E1B42" w:rsidRPr="003F13A1">
        <w:rPr>
          <w:b/>
          <w:bCs/>
        </w:rPr>
        <w:t xml:space="preserve">Karibe Convention Center, </w:t>
      </w:r>
      <w:r w:rsidR="006E1B42" w:rsidRPr="00DE16E9">
        <w:t xml:space="preserve">en présentiel et en </w:t>
      </w:r>
      <w:r w:rsidR="003F13A1" w:rsidRPr="00DE16E9">
        <w:t>visio-</w:t>
      </w:r>
      <w:r w:rsidR="006E1B42" w:rsidRPr="00DE16E9">
        <w:t xml:space="preserve">conférence pour les représentants des </w:t>
      </w:r>
      <w:r w:rsidR="003F13A1" w:rsidRPr="00DE16E9">
        <w:t>États</w:t>
      </w:r>
      <w:r w:rsidR="006E1B42" w:rsidRPr="00DE16E9">
        <w:t xml:space="preserve"> membres qui ne pourront pas se déplacer.  L</w:t>
      </w:r>
      <w:r w:rsidRPr="00DE16E9">
        <w:t xml:space="preserve">e Gouvernement présentera </w:t>
      </w:r>
      <w:r w:rsidR="006E1B42" w:rsidRPr="00DE16E9">
        <w:t xml:space="preserve">lors de cette rencontre </w:t>
      </w:r>
      <w:r w:rsidRPr="00DE16E9">
        <w:t xml:space="preserve">son Plan de Relèvement Intégré de la Péninsule Sud (PRIPS). </w:t>
      </w:r>
    </w:p>
    <w:p w14:paraId="64D7907B" w14:textId="77777777" w:rsidR="0030052A" w:rsidRDefault="0030052A" w:rsidP="00617530">
      <w:pPr>
        <w:jc w:val="both"/>
      </w:pPr>
    </w:p>
    <w:p w14:paraId="3CCE9CA5" w14:textId="06B5CAE1" w:rsidR="0030052A" w:rsidRDefault="0030052A" w:rsidP="00617530">
      <w:pPr>
        <w:jc w:val="both"/>
      </w:pPr>
      <w:r>
        <w:t>Le 14 août 2021, un tremblement de terre de magnitude 7,2 a provoqué des morts et des destructions généralisées dans les départements de</w:t>
      </w:r>
      <w:r w:rsidR="00617530">
        <w:t>s</w:t>
      </w:r>
      <w:r>
        <w:t xml:space="preserve"> Nippe</w:t>
      </w:r>
      <w:r w:rsidR="00617530">
        <w:t>s</w:t>
      </w:r>
      <w:r>
        <w:t>, de la Grand'Anse et du Sud. Quelque 2 2</w:t>
      </w:r>
      <w:r w:rsidR="00DE7B16">
        <w:t>46</w:t>
      </w:r>
      <w:r>
        <w:t xml:space="preserve"> personnes sont mortes, plus de 12 500 ont été blessées et jusqu'à 800 000 personnes ont été directement </w:t>
      </w:r>
      <w:r w:rsidR="00617530">
        <w:t>affectées</w:t>
      </w:r>
      <w:r>
        <w:t>. Plus de 130 000 maisons ont été détruites ou gravement endommagées et des infrastructures essentielles, notamment des routes et des ponts, ont été détruites. Au total, 1250 écoles ont été touchées</w:t>
      </w:r>
      <w:r w:rsidR="00B75807">
        <w:t>, affectant plus de 300 000 élèves,</w:t>
      </w:r>
      <w:r>
        <w:t xml:space="preserve"> et 97 hôpitaux et centres de santé ont été touchés.</w:t>
      </w:r>
    </w:p>
    <w:p w14:paraId="5D5C373D" w14:textId="77777777" w:rsidR="0030052A" w:rsidRDefault="0030052A" w:rsidP="00617530">
      <w:pPr>
        <w:jc w:val="both"/>
      </w:pPr>
    </w:p>
    <w:p w14:paraId="35BFFC12" w14:textId="6790FAB5" w:rsidR="0030052A" w:rsidRDefault="0030052A" w:rsidP="00617530">
      <w:pPr>
        <w:jc w:val="both"/>
      </w:pPr>
      <w:r>
        <w:t xml:space="preserve">En novembre, le gouvernement a publié son évaluation des besoins post-catastrophe (PDNA) qui </w:t>
      </w:r>
      <w:r w:rsidR="008672A5">
        <w:t>évalue</w:t>
      </w:r>
      <w:r>
        <w:t xml:space="preserve"> le processus de reconstruction et de relèvement à 1,978 milliard de dollars. Les besoins les plus importants concernent les secteurs sociaux</w:t>
      </w:r>
      <w:r w:rsidR="008672A5">
        <w:t xml:space="preserve"> comme</w:t>
      </w:r>
      <w:r>
        <w:t xml:space="preserve"> le logement (1,027 milliard de dollars), </w:t>
      </w:r>
      <w:r w:rsidR="002060F5">
        <w:t xml:space="preserve">l'éducation (401 millions de dollars), la sécurité alimentaire (54,5 millions de dollars) et </w:t>
      </w:r>
      <w:r>
        <w:t>la santé (31,9 millions de dollars).</w:t>
      </w:r>
    </w:p>
    <w:p w14:paraId="2136215F" w14:textId="77777777" w:rsidR="0030052A" w:rsidRDefault="0030052A" w:rsidP="00617530">
      <w:pPr>
        <w:jc w:val="both"/>
      </w:pPr>
    </w:p>
    <w:p w14:paraId="34AB0364" w14:textId="08FEE41B" w:rsidR="0030052A" w:rsidRDefault="0030052A" w:rsidP="00617530">
      <w:pPr>
        <w:jc w:val="both"/>
      </w:pPr>
      <w:r>
        <w:t xml:space="preserve">Les </w:t>
      </w:r>
      <w:r w:rsidR="002060F5">
        <w:t xml:space="preserve">besoins des </w:t>
      </w:r>
      <w:r>
        <w:t xml:space="preserve">infrastructures de transport ont été chiffrés à 142 millions de dollars, tandis que l'eau et l'assainissement nécessiteront 10,9 millions de dollars. Le PDNA </w:t>
      </w:r>
      <w:r w:rsidR="002060F5">
        <w:t>évalue</w:t>
      </w:r>
      <w:r>
        <w:t xml:space="preserve"> également </w:t>
      </w:r>
      <w:r w:rsidR="002060F5">
        <w:t>les besoins du secteur agricole</w:t>
      </w:r>
      <w:r>
        <w:t xml:space="preserve"> (41 millions de dollars), </w:t>
      </w:r>
      <w:r w:rsidR="002060F5">
        <w:t>du</w:t>
      </w:r>
      <w:r>
        <w:t xml:space="preserve"> commerce</w:t>
      </w:r>
      <w:r w:rsidR="002060F5">
        <w:t xml:space="preserve"> et</w:t>
      </w:r>
      <w:r>
        <w:t xml:space="preserve"> </w:t>
      </w:r>
      <w:r w:rsidR="002060F5">
        <w:t>de</w:t>
      </w:r>
      <w:r>
        <w:t xml:space="preserve"> l'industrie</w:t>
      </w:r>
      <w:r w:rsidR="002060F5">
        <w:t xml:space="preserve"> ainsi</w:t>
      </w:r>
      <w:r>
        <w:t xml:space="preserve"> </w:t>
      </w:r>
      <w:r w:rsidR="002060F5">
        <w:t>qu’</w:t>
      </w:r>
      <w:r>
        <w:t xml:space="preserve">aux services financiers (104,4 millions de dollars) et </w:t>
      </w:r>
      <w:r w:rsidR="002060F5">
        <w:t>du</w:t>
      </w:r>
      <w:r>
        <w:t xml:space="preserve"> tourisme (51,7 millions de dollars).</w:t>
      </w:r>
    </w:p>
    <w:p w14:paraId="1FADF0EA" w14:textId="77777777" w:rsidR="0030052A" w:rsidRDefault="0030052A" w:rsidP="00617530">
      <w:pPr>
        <w:jc w:val="both"/>
      </w:pPr>
    </w:p>
    <w:p w14:paraId="6F0015D3" w14:textId="77777777" w:rsidR="0030052A" w:rsidRDefault="0030052A" w:rsidP="00617530">
      <w:pPr>
        <w:jc w:val="both"/>
      </w:pPr>
      <w:r>
        <w:t>Les efforts de réduction des risques de catastrophe nécessiteront 11,79 millions de dollars et le secteur de l'environnement 81,9 millions de dollars.</w:t>
      </w:r>
    </w:p>
    <w:p w14:paraId="7152312B" w14:textId="77777777" w:rsidR="0030052A" w:rsidRDefault="0030052A" w:rsidP="00617530">
      <w:pPr>
        <w:jc w:val="both"/>
      </w:pPr>
    </w:p>
    <w:p w14:paraId="060C2C34" w14:textId="77777777" w:rsidR="0030052A" w:rsidRDefault="0030052A" w:rsidP="00617530">
      <w:pPr>
        <w:jc w:val="both"/>
      </w:pPr>
    </w:p>
    <w:p w14:paraId="0B7C4323" w14:textId="65C42D1E" w:rsidR="0030052A" w:rsidRDefault="00EC5C91" w:rsidP="00EC5C91">
      <w:pPr>
        <w:jc w:val="center"/>
      </w:pPr>
      <w:r>
        <w:t>-- FIN --</w:t>
      </w:r>
    </w:p>
    <w:p w14:paraId="7B64DB98" w14:textId="77777777" w:rsidR="00EC5C91" w:rsidRDefault="00EC5C91" w:rsidP="00617530">
      <w:pPr>
        <w:jc w:val="both"/>
      </w:pPr>
    </w:p>
    <w:p w14:paraId="75266D9D" w14:textId="5E480C61" w:rsidR="0019746D" w:rsidRDefault="0019746D" w:rsidP="00617530">
      <w:pPr>
        <w:jc w:val="both"/>
      </w:pPr>
    </w:p>
    <w:p w14:paraId="0D0FD842" w14:textId="46F66973" w:rsidR="0019746D" w:rsidRDefault="00DE16E9" w:rsidP="00617530">
      <w:pPr>
        <w:jc w:val="both"/>
      </w:pPr>
      <w:r>
        <w:t>Dossier suivi par M. Paul Villefranche, Ministère de la Culture et de la Communicat</w:t>
      </w:r>
      <w:r w:rsidR="00CF1BEA">
        <w:t>i</w:t>
      </w:r>
      <w:r>
        <w:t>on</w:t>
      </w:r>
      <w:r w:rsidR="00CF1BEA">
        <w:t xml:space="preserve"> </w:t>
      </w:r>
    </w:p>
    <w:p w14:paraId="171AA2BD" w14:textId="17B4ACF3" w:rsidR="00DE16E9" w:rsidRDefault="00DE16E9" w:rsidP="00617530">
      <w:pPr>
        <w:jc w:val="both"/>
      </w:pPr>
      <w:r>
        <w:t>509</w:t>
      </w:r>
      <w:r w:rsidR="00CF1BEA">
        <w:t xml:space="preserve"> 37218588</w:t>
      </w:r>
    </w:p>
    <w:sectPr w:rsidR="00DE16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00F0" w14:textId="77777777" w:rsidR="000F04A1" w:rsidRDefault="000F04A1" w:rsidP="00136844">
      <w:r>
        <w:separator/>
      </w:r>
    </w:p>
  </w:endnote>
  <w:endnote w:type="continuationSeparator" w:id="0">
    <w:p w14:paraId="6B1F9E9D" w14:textId="77777777" w:rsidR="000F04A1" w:rsidRDefault="000F04A1" w:rsidP="0013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FA6A" w14:textId="5F9CF4D4" w:rsidR="0005273D" w:rsidRPr="0005273D" w:rsidRDefault="0005273D" w:rsidP="0005273D">
    <w:pPr>
      <w:pStyle w:val="Footer"/>
      <w:jc w:val="cen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A311" w14:textId="77777777" w:rsidR="000F04A1" w:rsidRDefault="000F04A1" w:rsidP="00136844">
      <w:r>
        <w:separator/>
      </w:r>
    </w:p>
  </w:footnote>
  <w:footnote w:type="continuationSeparator" w:id="0">
    <w:p w14:paraId="5985D168" w14:textId="77777777" w:rsidR="000F04A1" w:rsidRDefault="000F04A1" w:rsidP="0013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AD7D" w14:textId="23767C30" w:rsidR="00136844" w:rsidRPr="00136844" w:rsidRDefault="006F79BA" w:rsidP="0005273D">
    <w:pPr>
      <w:pStyle w:val="Header"/>
      <w:jc w:val="center"/>
      <w:rPr>
        <w:lang w:val="fr-CA"/>
      </w:rPr>
    </w:pPr>
    <w:r>
      <w:rPr>
        <w:noProof/>
        <w:lang w:val="fr-CA"/>
      </w:rPr>
      <w:drawing>
        <wp:anchor distT="0" distB="0" distL="114300" distR="114300" simplePos="0" relativeHeight="251659264" behindDoc="0" locked="0" layoutInCell="1" allowOverlap="1" wp14:anchorId="14C77A8B" wp14:editId="1CA64911">
          <wp:simplePos x="0" y="0"/>
          <wp:positionH relativeFrom="column">
            <wp:posOffset>3923665</wp:posOffset>
          </wp:positionH>
          <wp:positionV relativeFrom="paragraph">
            <wp:posOffset>-167005</wp:posOffset>
          </wp:positionV>
          <wp:extent cx="1724025" cy="56642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72402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2C4">
      <w:rPr>
        <w:noProof/>
        <w:lang w:val="fr-CA"/>
      </w:rPr>
      <w:drawing>
        <wp:anchor distT="0" distB="0" distL="114300" distR="114300" simplePos="0" relativeHeight="251658240" behindDoc="0" locked="0" layoutInCell="1" allowOverlap="1" wp14:anchorId="43B4ED87" wp14:editId="5AFC3464">
          <wp:simplePos x="0" y="0"/>
          <wp:positionH relativeFrom="margin">
            <wp:posOffset>705485</wp:posOffset>
          </wp:positionH>
          <wp:positionV relativeFrom="margin">
            <wp:posOffset>-738505</wp:posOffset>
          </wp:positionV>
          <wp:extent cx="937895" cy="5892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589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F2DAD"/>
    <w:multiLevelType w:val="hybridMultilevel"/>
    <w:tmpl w:val="3BFECA84"/>
    <w:lvl w:ilvl="0" w:tplc="88C0C4E0">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2A"/>
    <w:rsid w:val="00001B6A"/>
    <w:rsid w:val="0005273D"/>
    <w:rsid w:val="000A3E08"/>
    <w:rsid w:val="000E3D03"/>
    <w:rsid w:val="000F04A1"/>
    <w:rsid w:val="000F7072"/>
    <w:rsid w:val="00136844"/>
    <w:rsid w:val="0019746D"/>
    <w:rsid w:val="001C50DC"/>
    <w:rsid w:val="002060F5"/>
    <w:rsid w:val="002442C4"/>
    <w:rsid w:val="0030052A"/>
    <w:rsid w:val="00332912"/>
    <w:rsid w:val="003F13A1"/>
    <w:rsid w:val="004A31A2"/>
    <w:rsid w:val="00590AEE"/>
    <w:rsid w:val="006107A1"/>
    <w:rsid w:val="00617530"/>
    <w:rsid w:val="00690A6F"/>
    <w:rsid w:val="006E1B42"/>
    <w:rsid w:val="006F79BA"/>
    <w:rsid w:val="00767523"/>
    <w:rsid w:val="00833C92"/>
    <w:rsid w:val="008672A5"/>
    <w:rsid w:val="00B75807"/>
    <w:rsid w:val="00BA45E3"/>
    <w:rsid w:val="00BA71D4"/>
    <w:rsid w:val="00BE3471"/>
    <w:rsid w:val="00CF1BEA"/>
    <w:rsid w:val="00DE16E9"/>
    <w:rsid w:val="00DE7B16"/>
    <w:rsid w:val="00E17FBE"/>
    <w:rsid w:val="00EC5C91"/>
    <w:rsid w:val="00F4413E"/>
    <w:rsid w:val="00F5061A"/>
    <w:rsid w:val="00F556B4"/>
    <w:rsid w:val="00FF4EC6"/>
  </w:rsids>
  <m:mathPr>
    <m:mathFont m:val="Cambria Math"/>
    <m:brkBin m:val="before"/>
    <m:brkBinSub m:val="--"/>
    <m:smallFrac m:val="0"/>
    <m:dispDef/>
    <m:lMargin m:val="0"/>
    <m:rMargin m:val="0"/>
    <m:defJc m:val="centerGroup"/>
    <m:wrapIndent m:val="1440"/>
    <m:intLim m:val="subSup"/>
    <m:naryLim m:val="undOvr"/>
  </m:mathPr>
  <w:themeFontLang w:val="fr-H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C60FD"/>
  <w15:chartTrackingRefBased/>
  <w15:docId w15:val="{8B3FE294-77C6-8040-AE79-EF8D1429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H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844"/>
    <w:pPr>
      <w:tabs>
        <w:tab w:val="center" w:pos="4703"/>
        <w:tab w:val="right" w:pos="9406"/>
      </w:tabs>
    </w:pPr>
  </w:style>
  <w:style w:type="character" w:customStyle="1" w:styleId="HeaderChar">
    <w:name w:val="Header Char"/>
    <w:basedOn w:val="DefaultParagraphFont"/>
    <w:link w:val="Header"/>
    <w:uiPriority w:val="99"/>
    <w:rsid w:val="00136844"/>
  </w:style>
  <w:style w:type="paragraph" w:styleId="Footer">
    <w:name w:val="footer"/>
    <w:basedOn w:val="Normal"/>
    <w:link w:val="FooterChar"/>
    <w:uiPriority w:val="99"/>
    <w:unhideWhenUsed/>
    <w:rsid w:val="00136844"/>
    <w:pPr>
      <w:tabs>
        <w:tab w:val="center" w:pos="4703"/>
        <w:tab w:val="right" w:pos="9406"/>
      </w:tabs>
    </w:pPr>
  </w:style>
  <w:style w:type="character" w:customStyle="1" w:styleId="FooterChar">
    <w:name w:val="Footer Char"/>
    <w:basedOn w:val="DefaultParagraphFont"/>
    <w:link w:val="Footer"/>
    <w:uiPriority w:val="99"/>
    <w:rsid w:val="00136844"/>
  </w:style>
  <w:style w:type="character" w:styleId="CommentReference">
    <w:name w:val="annotation reference"/>
    <w:basedOn w:val="DefaultParagraphFont"/>
    <w:uiPriority w:val="99"/>
    <w:semiHidden/>
    <w:unhideWhenUsed/>
    <w:rsid w:val="00617530"/>
    <w:rPr>
      <w:sz w:val="16"/>
      <w:szCs w:val="16"/>
    </w:rPr>
  </w:style>
  <w:style w:type="paragraph" w:styleId="CommentText">
    <w:name w:val="annotation text"/>
    <w:basedOn w:val="Normal"/>
    <w:link w:val="CommentTextChar"/>
    <w:uiPriority w:val="99"/>
    <w:semiHidden/>
    <w:unhideWhenUsed/>
    <w:rsid w:val="00617530"/>
    <w:rPr>
      <w:sz w:val="20"/>
      <w:szCs w:val="20"/>
    </w:rPr>
  </w:style>
  <w:style w:type="character" w:customStyle="1" w:styleId="CommentTextChar">
    <w:name w:val="Comment Text Char"/>
    <w:basedOn w:val="DefaultParagraphFont"/>
    <w:link w:val="CommentText"/>
    <w:uiPriority w:val="99"/>
    <w:semiHidden/>
    <w:rsid w:val="00617530"/>
    <w:rPr>
      <w:sz w:val="20"/>
      <w:szCs w:val="20"/>
    </w:rPr>
  </w:style>
  <w:style w:type="paragraph" w:styleId="CommentSubject">
    <w:name w:val="annotation subject"/>
    <w:basedOn w:val="CommentText"/>
    <w:next w:val="CommentText"/>
    <w:link w:val="CommentSubjectChar"/>
    <w:uiPriority w:val="99"/>
    <w:semiHidden/>
    <w:unhideWhenUsed/>
    <w:rsid w:val="00617530"/>
    <w:rPr>
      <w:b/>
      <w:bCs/>
    </w:rPr>
  </w:style>
  <w:style w:type="character" w:customStyle="1" w:styleId="CommentSubjectChar">
    <w:name w:val="Comment Subject Char"/>
    <w:basedOn w:val="CommentTextChar"/>
    <w:link w:val="CommentSubject"/>
    <w:uiPriority w:val="99"/>
    <w:semiHidden/>
    <w:rsid w:val="00617530"/>
    <w:rPr>
      <w:b/>
      <w:bCs/>
      <w:sz w:val="20"/>
      <w:szCs w:val="20"/>
    </w:rPr>
  </w:style>
  <w:style w:type="paragraph" w:styleId="ListParagraph">
    <w:name w:val="List Paragraph"/>
    <w:basedOn w:val="Normal"/>
    <w:uiPriority w:val="34"/>
    <w:qFormat/>
    <w:rsid w:val="00EC5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Boulet-Groulx</dc:creator>
  <cp:keywords/>
  <dc:description/>
  <cp:lastModifiedBy>Daniel Dickinson</cp:lastModifiedBy>
  <cp:revision>3</cp:revision>
  <cp:lastPrinted>2022-02-02T18:06:00Z</cp:lastPrinted>
  <dcterms:created xsi:type="dcterms:W3CDTF">2022-02-02T20:11:00Z</dcterms:created>
  <dcterms:modified xsi:type="dcterms:W3CDTF">2022-02-09T01:13:00Z</dcterms:modified>
</cp:coreProperties>
</file>